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outlineLvl w:val="1"/>
        <w:rPr>
          <w:rFonts w:ascii="Tahoma" w:cs="Tahoma" w:hAnsi="Tahoma" w:eastAsia="Tahoma"/>
          <w:b w:val="1"/>
          <w:bCs w:val="1"/>
          <w:color w:val="ff0000"/>
          <w:sz w:val="36"/>
          <w:szCs w:val="36"/>
          <w:u w:color="ff0000"/>
        </w:rPr>
      </w:pPr>
      <w:bookmarkStart w:name="coinlogoicebreaker" w:id="0"/>
      <w:r>
        <w:rPr>
          <w:rFonts w:ascii="Tahoma"/>
          <w:b w:val="1"/>
          <w:bCs w:val="1"/>
          <w:color w:val="ff0000"/>
          <w:sz w:val="36"/>
          <w:szCs w:val="36"/>
          <w:u w:color="ff0000"/>
          <w:rtl w:val="0"/>
          <w:lang w:val="en-US"/>
        </w:rPr>
        <w:t>coin logo ice-breaker</w:t>
      </w:r>
      <w:bookmarkEnd w:id="0"/>
      <w:r>
        <w:rPr>
          <w:rFonts w:ascii="Tahoma"/>
          <w:b w:val="1"/>
          <w:bCs w:val="1"/>
          <w:color w:val="ff0000"/>
          <w:sz w:val="36"/>
          <w:szCs w:val="36"/>
          <w:u w:color="ff0000"/>
          <w:rtl w:val="0"/>
        </w:rPr>
        <w:t xml:space="preserve"> (ice-breaker, creativity, self-expression, johari awareness)</w:t>
      </w:r>
    </w:p>
    <w:p>
      <w:pPr>
        <w:pStyle w:val="Body"/>
        <w:spacing w:before="180" w:after="180" w:line="240" w:lineRule="auto"/>
        <w:rPr>
          <w:rFonts w:ascii="Tahoma" w:cs="Tahoma" w:hAnsi="Tahoma" w:eastAsia="Tahoma"/>
          <w:sz w:val="24"/>
          <w:szCs w:val="24"/>
        </w:rPr>
      </w:pPr>
      <w:r>
        <w:rPr>
          <w:rFonts w:ascii="Tahoma"/>
          <w:sz w:val="24"/>
          <w:szCs w:val="24"/>
          <w:rtl w:val="0"/>
          <w:lang w:val="en-US"/>
        </w:rPr>
        <w:t>Here's a really quick exercise, ideal for ice-breakers - 5-10 minutes - for groups any age or size.</w:t>
      </w:r>
    </w:p>
    <w:p>
      <w:pPr>
        <w:pStyle w:val="Body"/>
        <w:spacing w:before="180" w:after="180" w:line="240" w:lineRule="auto"/>
        <w:rPr>
          <w:rFonts w:ascii="Tahoma" w:cs="Tahoma" w:hAnsi="Tahoma" w:eastAsia="Tahoma"/>
          <w:sz w:val="24"/>
          <w:szCs w:val="24"/>
        </w:rPr>
      </w:pPr>
      <w:r>
        <w:rPr>
          <w:rFonts w:ascii="Tahoma"/>
          <w:sz w:val="24"/>
          <w:szCs w:val="24"/>
          <w:rtl w:val="0"/>
          <w:lang w:val="en-US"/>
        </w:rPr>
        <w:t>Equipment: Lots of coins, in case participants need extra. (At last a use for all the shrapnel in your piggy bank..)</w:t>
      </w:r>
    </w:p>
    <w:p>
      <w:pPr>
        <w:pStyle w:val="Body"/>
        <w:spacing w:before="180" w:after="180" w:line="240" w:lineRule="auto"/>
        <w:rPr>
          <w:rFonts w:ascii="Tahoma" w:cs="Tahoma" w:hAnsi="Tahoma" w:eastAsia="Tahoma"/>
          <w:sz w:val="24"/>
          <w:szCs w:val="24"/>
        </w:rPr>
      </w:pPr>
      <w:r>
        <w:rPr>
          <w:rFonts w:ascii="Tahoma"/>
          <w:sz w:val="24"/>
          <w:szCs w:val="24"/>
          <w:rtl w:val="0"/>
          <w:lang w:val="en-US"/>
        </w:rPr>
        <w:t>Instruction to group:</w:t>
      </w:r>
    </w:p>
    <w:p>
      <w:pPr>
        <w:pStyle w:val="Body"/>
        <w:spacing w:before="180" w:after="180" w:line="240" w:lineRule="auto"/>
        <w:rPr>
          <w:rFonts w:ascii="Tahoma" w:cs="Tahoma" w:hAnsi="Tahoma" w:eastAsia="Tahoma"/>
          <w:sz w:val="24"/>
          <w:szCs w:val="24"/>
        </w:rPr>
      </w:pPr>
      <w:r>
        <w:rPr>
          <w:rFonts w:ascii="Tahoma"/>
          <w:sz w:val="24"/>
          <w:szCs w:val="24"/>
          <w:rtl w:val="0"/>
          <w:lang w:val="en-US"/>
        </w:rPr>
        <w:t>Take all the coins out of your pockets/purses and put them on the table in front of you.</w:t>
      </w:r>
    </w:p>
    <w:p>
      <w:pPr>
        <w:pStyle w:val="Body"/>
        <w:spacing w:before="180" w:after="180" w:line="240" w:lineRule="auto"/>
        <w:rPr>
          <w:rFonts w:ascii="Tahoma" w:cs="Tahoma" w:hAnsi="Tahoma" w:eastAsia="Tahoma"/>
          <w:sz w:val="24"/>
          <w:szCs w:val="24"/>
        </w:rPr>
      </w:pPr>
      <w:r>
        <w:rPr>
          <w:rFonts w:ascii="Tahoma"/>
          <w:sz w:val="24"/>
          <w:szCs w:val="24"/>
          <w:rtl w:val="0"/>
          <w:lang w:val="en-US"/>
        </w:rPr>
        <w:t>(Lend coins to participants who have none or very few.)</w:t>
      </w:r>
    </w:p>
    <w:p>
      <w:pPr>
        <w:pStyle w:val="Body"/>
        <w:spacing w:before="180" w:after="180" w:line="240" w:lineRule="auto"/>
        <w:rPr>
          <w:rFonts w:ascii="Tahoma" w:cs="Tahoma" w:hAnsi="Tahoma" w:eastAsia="Tahoma"/>
          <w:sz w:val="24"/>
          <w:szCs w:val="24"/>
        </w:rPr>
      </w:pPr>
      <w:r>
        <w:rPr>
          <w:rFonts w:ascii="Tahoma"/>
          <w:sz w:val="24"/>
          <w:szCs w:val="24"/>
          <w:rtl w:val="0"/>
          <w:lang w:val="en-US"/>
        </w:rPr>
        <w:t xml:space="preserve">You have one minute to make a personal logo - representing yourself - from the coins. </w:t>
      </w:r>
    </w:p>
    <w:p>
      <w:pPr>
        <w:pStyle w:val="Body"/>
        <w:spacing w:before="180" w:after="180" w:line="240" w:lineRule="auto"/>
        <w:rPr>
          <w:rFonts w:ascii="Tahoma" w:cs="Tahoma" w:hAnsi="Tahoma" w:eastAsia="Tahoma"/>
          <w:sz w:val="24"/>
          <w:szCs w:val="24"/>
        </w:rPr>
      </w:pPr>
      <w:r>
        <w:rPr>
          <w:rFonts w:ascii="Tahoma"/>
          <w:sz w:val="24"/>
          <w:szCs w:val="24"/>
          <w:rtl w:val="0"/>
          <w:lang w:val="en-US"/>
        </w:rPr>
        <w:t>Variations:</w:t>
      </w:r>
    </w:p>
    <w:p>
      <w:pPr>
        <w:pStyle w:val="Body"/>
        <w:spacing w:before="180" w:after="180" w:line="240" w:lineRule="auto"/>
        <w:rPr>
          <w:rFonts w:ascii="Tahoma" w:cs="Tahoma" w:hAnsi="Tahoma" w:eastAsia="Tahoma"/>
          <w:sz w:val="24"/>
          <w:szCs w:val="24"/>
        </w:rPr>
      </w:pPr>
      <w:r>
        <w:rPr>
          <w:rFonts w:ascii="Tahoma"/>
          <w:sz w:val="24"/>
          <w:szCs w:val="24"/>
          <w:rtl w:val="0"/>
          <w:lang w:val="en-US"/>
        </w:rPr>
        <w:t>Large groups can be spilt into teams (of 3-6 people). Combine team coins. Produce a single team logo, themed according to the situation. Optionally ask teams to guess the meaning of other teams logos, before the explanations.</w:t>
      </w:r>
    </w:p>
    <w:p>
      <w:pPr>
        <w:pStyle w:val="Body"/>
        <w:spacing w:before="180" w:after="180" w:line="240" w:lineRule="auto"/>
        <w:rPr>
          <w:rFonts w:ascii="Tahoma" w:cs="Tahoma" w:hAnsi="Tahoma" w:eastAsia="Tahoma"/>
          <w:sz w:val="24"/>
          <w:szCs w:val="24"/>
        </w:rPr>
      </w:pPr>
      <w:r>
        <w:rPr>
          <w:rFonts w:ascii="Tahoma"/>
          <w:sz w:val="24"/>
          <w:szCs w:val="24"/>
          <w:rtl w:val="0"/>
          <w:lang w:val="en-US"/>
        </w:rPr>
        <w:t>Allow other pocket/purse/handbag items to be included in the logos, for example pens, phones, diaries, etc.</w:t>
      </w:r>
    </w:p>
    <w:p>
      <w:pPr>
        <w:pStyle w:val="Body"/>
        <w:spacing w:before="180" w:after="180" w:line="240" w:lineRule="auto"/>
        <w:rPr>
          <w:rFonts w:ascii="Tahoma" w:cs="Tahoma" w:hAnsi="Tahoma" w:eastAsia="Tahoma"/>
          <w:sz w:val="24"/>
          <w:szCs w:val="24"/>
        </w:rPr>
      </w:pPr>
      <w:r>
        <w:rPr>
          <w:rFonts w:ascii="Tahoma"/>
          <w:sz w:val="24"/>
          <w:szCs w:val="24"/>
          <w:rtl w:val="0"/>
          <w:lang w:val="en-US"/>
        </w:rPr>
        <w:t>Ask the whole group to combine all coins and produce a logo for the organization/group/department, etc.</w:t>
      </w:r>
    </w:p>
    <w:p>
      <w:pPr>
        <w:pStyle w:val="Body"/>
        <w:spacing w:before="180" w:after="180" w:line="240" w:lineRule="auto"/>
        <w:rPr>
          <w:rFonts w:ascii="Tahoma" w:cs="Tahoma" w:hAnsi="Tahoma" w:eastAsia="Tahoma"/>
          <w:sz w:val="24"/>
          <w:szCs w:val="24"/>
        </w:rPr>
      </w:pPr>
      <w:r>
        <w:rPr>
          <w:rFonts w:ascii="Tahoma"/>
          <w:sz w:val="24"/>
          <w:szCs w:val="24"/>
          <w:rtl w:val="0"/>
          <w:lang w:val="en-US"/>
        </w:rPr>
        <w:t>Split the group into two. Half leave the room while remaining half make their personal coin logos. Half return to room and try to match logos to people. Repeat the process enabling the guessers to make, and the makers to guess.</w:t>
      </w:r>
    </w:p>
    <w:p>
      <w:pPr>
        <w:pStyle w:val="Body"/>
        <w:spacing w:before="180" w:after="180" w:line="240" w:lineRule="auto"/>
        <w:rPr>
          <w:rFonts w:ascii="Tahoma" w:cs="Tahoma" w:hAnsi="Tahoma" w:eastAsia="Tahoma"/>
          <w:sz w:val="24"/>
          <w:szCs w:val="24"/>
        </w:rPr>
      </w:pPr>
      <w:r>
        <w:rPr>
          <w:rFonts w:ascii="Tahoma"/>
          <w:sz w:val="24"/>
          <w:szCs w:val="24"/>
          <w:rtl w:val="0"/>
          <w:lang w:val="en-US"/>
        </w:rPr>
        <w:t>Review:</w:t>
      </w:r>
    </w:p>
    <w:p>
      <w:pPr>
        <w:pStyle w:val="Body"/>
        <w:spacing w:before="180" w:after="180" w:line="240" w:lineRule="auto"/>
        <w:rPr>
          <w:rFonts w:ascii="Tahoma" w:cs="Tahoma" w:hAnsi="Tahoma" w:eastAsia="Tahoma"/>
          <w:sz w:val="24"/>
          <w:szCs w:val="24"/>
        </w:rPr>
      </w:pPr>
      <w:r>
        <w:rPr>
          <w:rFonts w:ascii="Tahoma"/>
          <w:sz w:val="24"/>
          <w:szCs w:val="24"/>
          <w:rtl w:val="0"/>
          <w:lang w:val="en-US"/>
        </w:rPr>
        <w:t>Ask participants to explain their logos to the group, or if pressed for time and for large groups - split the group and have the logos explained among teams of threes.</w:t>
      </w:r>
    </w:p>
    <w:p>
      <w:pPr>
        <w:pStyle w:val="Body"/>
        <w:spacing w:before="180" w:after="180" w:line="240" w:lineRule="auto"/>
        <w:rPr>
          <w:rFonts w:ascii="Tahoma" w:cs="Tahoma" w:hAnsi="Tahoma" w:eastAsia="Tahoma"/>
          <w:sz w:val="24"/>
          <w:szCs w:val="24"/>
        </w:rPr>
      </w:pPr>
      <w:r>
        <w:rPr>
          <w:rFonts w:ascii="Tahoma"/>
          <w:sz w:val="24"/>
          <w:szCs w:val="24"/>
          <w:rtl w:val="0"/>
          <w:lang w:val="en-US"/>
        </w:rPr>
        <w:t>If running the exercise in teams - review the discussions and feelings leading to the design of the logo, and the team theme if appropriate.</w:t>
      </w:r>
    </w:p>
    <w:p>
      <w:pPr>
        <w:pStyle w:val="Body"/>
        <w:spacing w:before="180" w:after="180" w:line="240" w:lineRule="auto"/>
        <w:rPr>
          <w:rFonts w:ascii="Tahoma" w:cs="Tahoma" w:hAnsi="Tahoma" w:eastAsia="Tahoma"/>
          <w:sz w:val="24"/>
          <w:szCs w:val="24"/>
        </w:rPr>
      </w:pPr>
      <w:r>
        <w:rPr>
          <w:rFonts w:ascii="Tahoma"/>
          <w:sz w:val="24"/>
          <w:szCs w:val="24"/>
          <w:rtl w:val="0"/>
          <w:lang w:val="en-US"/>
        </w:rPr>
        <w:t xml:space="preserve">To enlarge the exercise and offer material about self-and mutual awareness see the </w:t>
      </w:r>
      <w:hyperlink r:id="rId4" w:history="1">
        <w:r>
          <w:rPr>
            <w:rStyle w:val="Hyperlink.0"/>
            <w:rFonts w:ascii="Tahoma"/>
            <w:color w:val="0000ff"/>
            <w:sz w:val="24"/>
            <w:szCs w:val="24"/>
            <w:u w:val="single" w:color="0000ff"/>
            <w:rtl w:val="0"/>
          </w:rPr>
          <w:t>Johari Window model</w:t>
        </w:r>
      </w:hyperlink>
      <w:r>
        <w:rPr>
          <w:rFonts w:ascii="Tahoma"/>
          <w:sz w:val="24"/>
          <w:szCs w:val="24"/>
          <w:rtl w:val="0"/>
        </w:rPr>
        <w:t>.</w:t>
      </w:r>
    </w:p>
    <w:p>
      <w:pPr>
        <w:pStyle w:val="Body"/>
        <w:spacing w:before="180" w:after="180" w:line="240" w:lineRule="auto"/>
        <w:rPr>
          <w:rFonts w:ascii="Tahoma" w:cs="Tahoma" w:hAnsi="Tahoma" w:eastAsia="Tahoma"/>
          <w:sz w:val="24"/>
          <w:szCs w:val="24"/>
        </w:rPr>
      </w:pPr>
      <w:r>
        <w:rPr>
          <w:rFonts w:ascii="Tahoma"/>
          <w:sz w:val="24"/>
          <w:szCs w:val="24"/>
          <w:rtl w:val="0"/>
          <w:lang w:val="en-US"/>
        </w:rPr>
        <w:t>See the other coin exercises on this page, for example:</w:t>
      </w:r>
    </w:p>
    <w:p>
      <w:pPr>
        <w:pStyle w:val="Body"/>
        <w:spacing w:before="180" w:after="180" w:line="240" w:lineRule="auto"/>
        <w:rPr>
          <w:rFonts w:ascii="Tahoma" w:cs="Tahoma" w:hAnsi="Tahoma" w:eastAsia="Tahoma"/>
          <w:sz w:val="24"/>
          <w:szCs w:val="24"/>
        </w:rPr>
      </w:pPr>
      <w:hyperlink r:id="rId5" w:anchor="the_takeaway_game" w:history="1">
        <w:r>
          <w:rPr>
            <w:rStyle w:val="Hyperlink.0"/>
            <w:rFonts w:ascii="Tahoma"/>
            <w:color w:val="0000ff"/>
            <w:sz w:val="24"/>
            <w:szCs w:val="24"/>
            <w:u w:val="single" w:color="0000ff"/>
            <w:rtl w:val="0"/>
            <w:lang w:val="en-US"/>
          </w:rPr>
          <w:t>take-away game</w:t>
        </w:r>
      </w:hyperlink>
    </w:p>
    <w:p>
      <w:pPr>
        <w:pStyle w:val="Body"/>
        <w:spacing w:before="180" w:after="180" w:line="240" w:lineRule="auto"/>
        <w:rPr>
          <w:rFonts w:ascii="Tahoma" w:cs="Tahoma" w:hAnsi="Tahoma" w:eastAsia="Tahoma"/>
          <w:sz w:val="24"/>
          <w:szCs w:val="24"/>
        </w:rPr>
      </w:pPr>
      <w:hyperlink r:id="rId6" w:anchor="team_shove_hapenny_tactics_game" w:history="1">
        <w:r>
          <w:rPr>
            <w:rStyle w:val="Hyperlink.0"/>
            <w:rFonts w:ascii="Tahoma"/>
            <w:color w:val="0000ff"/>
            <w:sz w:val="24"/>
            <w:szCs w:val="24"/>
            <w:u w:val="single" w:color="0000ff"/>
            <w:rtl w:val="0"/>
            <w:lang w:val="en-US"/>
          </w:rPr>
          <w:t>tactical team shove-ha'penny</w:t>
        </w:r>
      </w:hyperlink>
    </w:p>
    <w:p>
      <w:pPr>
        <w:pStyle w:val="Body"/>
        <w:spacing w:before="180" w:after="180" w:line="240" w:lineRule="auto"/>
        <w:rPr>
          <w:rFonts w:ascii="Tahoma" w:cs="Tahoma" w:hAnsi="Tahoma" w:eastAsia="Tahoma"/>
          <w:sz w:val="24"/>
          <w:szCs w:val="24"/>
        </w:rPr>
      </w:pPr>
      <w:hyperlink r:id="rId7" w:anchor="moneygram_activity" w:history="1">
        <w:r>
          <w:rPr>
            <w:rStyle w:val="Hyperlink.0"/>
            <w:rFonts w:ascii="Tahoma"/>
            <w:color w:val="0000ff"/>
            <w:sz w:val="24"/>
            <w:szCs w:val="24"/>
            <w:u w:val="single" w:color="0000ff"/>
            <w:rtl w:val="0"/>
            <w:lang w:val="pt-PT"/>
          </w:rPr>
          <w:t>moneygram activity</w:t>
        </w:r>
      </w:hyperlink>
    </w:p>
    <w:p>
      <w:pPr>
        <w:pStyle w:val="Body"/>
        <w:spacing w:before="180" w:after="180" w:line="240" w:lineRule="auto"/>
      </w:pPr>
      <w:r>
        <w:rPr>
          <w:rFonts w:ascii="Tahoma"/>
          <w:sz w:val="24"/>
          <w:szCs w:val="24"/>
          <w:rtl w:val="0"/>
          <w:lang w:val="en-US"/>
        </w:rPr>
        <w:t xml:space="preserve">See the </w:t>
      </w:r>
      <w:hyperlink r:id="rId8" w:history="1">
        <w:r>
          <w:rPr>
            <w:rStyle w:val="Hyperlink.0"/>
            <w:rFonts w:ascii="Tahoma"/>
            <w:color w:val="0000ff"/>
            <w:sz w:val="24"/>
            <w:szCs w:val="24"/>
            <w:u w:val="single" w:color="0000ff"/>
            <w:rtl w:val="0"/>
            <w:lang w:val="en-US"/>
          </w:rPr>
          <w:t>money slang and history page</w:t>
        </w:r>
      </w:hyperlink>
      <w:r>
        <w:rPr>
          <w:rFonts w:ascii="Tahoma"/>
          <w:sz w:val="24"/>
          <w:szCs w:val="24"/>
          <w:rtl w:val="0"/>
          <w:lang w:val="en-US"/>
        </w:rPr>
        <w:t xml:space="preserve"> for lots of interesting facts about coins and money.</w:t>
      </w:r>
      <w:r>
        <w:rPr>
          <w:rFonts w:hAnsi="Tahoma" w:hint="default"/>
          <w:sz w:val="24"/>
          <w:szCs w:val="24"/>
          <w:rtl w:val="0"/>
          <w:lang w:val="en-US"/>
        </w:rPr>
        <w:t> </w:t>
      </w:r>
      <w:r>
        <w:rPr>
          <w:rFonts w:ascii="Tahoma" w:cs="Tahoma" w:hAnsi="Tahoma" w:eastAsia="Tahoma"/>
          <w:sz w:val="24"/>
          <w:szCs w:val="24"/>
        </w:rPr>
      </w:r>
    </w:p>
    <w:sectPr>
      <w:headerReference w:type="default" r:id="rId9"/>
      <w:footerReference w:type="default" r:id="rId10"/>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Tahoma" w:cs="Tahoma" w:hAnsi="Tahoma" w:eastAsia="Tahoma"/>
      <w:color w:val="0000ff"/>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businessballs.com/johariwindowmodel.htm" TargetMode="External"/><Relationship Id="rId5" Type="http://schemas.openxmlformats.org/officeDocument/2006/relationships/hyperlink" Target="http://www.businessballs.com/freeteambuildingactivities.htm" TargetMode="External"/><Relationship Id="rId6" Type="http://schemas.openxmlformats.org/officeDocument/2006/relationships/hyperlink" Target="http://www.businessballs.com/freeteambuildingactivities.htm" TargetMode="External"/><Relationship Id="rId7" Type="http://schemas.openxmlformats.org/officeDocument/2006/relationships/hyperlink" Target="http://www.businessballs.com/freeteambuildingactivities.htm" TargetMode="External"/><Relationship Id="rId8" Type="http://schemas.openxmlformats.org/officeDocument/2006/relationships/hyperlink" Target="http://www.businessballs.com/moneyslanghistory.htm"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